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44B1" w14:textId="6523AFA7" w:rsidR="00684A0E" w:rsidRPr="00C53A84" w:rsidRDefault="00684A0E" w:rsidP="00C53A84">
      <w:pPr>
        <w:pStyle w:val="StandardWeb"/>
        <w:shd w:val="clear" w:color="auto" w:fill="FFFFFF"/>
        <w:spacing w:line="360" w:lineRule="auto"/>
        <w:jc w:val="both"/>
        <w:rPr>
          <w:rFonts w:ascii="Arial" w:hAnsi="Arial" w:cs="Arial"/>
          <w:sz w:val="22"/>
          <w:szCs w:val="22"/>
        </w:rPr>
      </w:pPr>
      <w:r w:rsidRPr="00C53A84">
        <w:rPr>
          <w:rFonts w:ascii="Arial" w:hAnsi="Arial" w:cs="Arial"/>
          <w:sz w:val="22"/>
          <w:szCs w:val="22"/>
        </w:rPr>
        <w:t xml:space="preserve">Die </w:t>
      </w:r>
      <w:proofErr w:type="spellStart"/>
      <w:r w:rsidR="00A6501E">
        <w:rPr>
          <w:rFonts w:ascii="Arial" w:hAnsi="Arial" w:cs="Arial"/>
          <w:sz w:val="22"/>
          <w:szCs w:val="22"/>
        </w:rPr>
        <w:t>Rehasan</w:t>
      </w:r>
      <w:proofErr w:type="spellEnd"/>
      <w:r w:rsidRPr="00C53A84">
        <w:rPr>
          <w:rFonts w:ascii="Arial" w:hAnsi="Arial" w:cs="Arial"/>
          <w:sz w:val="22"/>
          <w:szCs w:val="22"/>
        </w:rPr>
        <w:t>-Gruppe engagiert sich in Versorgungsbereichen des Gesundheitswesens. Dies umfasst Prävention</w:t>
      </w:r>
      <w:r w:rsidR="00A6501E">
        <w:rPr>
          <w:rFonts w:ascii="Arial" w:hAnsi="Arial" w:cs="Arial"/>
          <w:sz w:val="22"/>
          <w:szCs w:val="22"/>
        </w:rPr>
        <w:t xml:space="preserve"> und</w:t>
      </w:r>
      <w:r w:rsidRPr="00C53A84">
        <w:rPr>
          <w:rFonts w:ascii="Arial" w:hAnsi="Arial" w:cs="Arial"/>
          <w:sz w:val="22"/>
          <w:szCs w:val="22"/>
        </w:rPr>
        <w:t xml:space="preserve"> Reha</w:t>
      </w:r>
      <w:r w:rsidR="00C53A84">
        <w:rPr>
          <w:rFonts w:ascii="Arial" w:hAnsi="Arial" w:cs="Arial"/>
          <w:sz w:val="22"/>
          <w:szCs w:val="22"/>
        </w:rPr>
        <w:t>bilitation</w:t>
      </w:r>
      <w:r w:rsidR="00A6501E">
        <w:rPr>
          <w:rFonts w:ascii="Arial" w:hAnsi="Arial" w:cs="Arial"/>
          <w:sz w:val="22"/>
          <w:szCs w:val="22"/>
        </w:rPr>
        <w:t xml:space="preserve"> </w:t>
      </w:r>
      <w:r w:rsidR="00C53A84">
        <w:rPr>
          <w:rFonts w:ascii="Arial" w:hAnsi="Arial" w:cs="Arial"/>
          <w:sz w:val="22"/>
          <w:szCs w:val="22"/>
        </w:rPr>
        <w:t>an sieben Standorten. Der Fokus</w:t>
      </w:r>
      <w:r w:rsidRPr="00C53A84">
        <w:rPr>
          <w:rFonts w:ascii="Arial" w:hAnsi="Arial" w:cs="Arial"/>
          <w:sz w:val="22"/>
          <w:szCs w:val="22"/>
        </w:rPr>
        <w:t xml:space="preserve"> liegt auf der familien-</w:t>
      </w:r>
      <w:r w:rsidR="00C53A84">
        <w:rPr>
          <w:rFonts w:ascii="Arial" w:hAnsi="Arial" w:cs="Arial"/>
          <w:sz w:val="22"/>
          <w:szCs w:val="22"/>
        </w:rPr>
        <w:t xml:space="preserve"> und altersspezifischen </w:t>
      </w:r>
      <w:r w:rsidRPr="00C53A84">
        <w:rPr>
          <w:rFonts w:ascii="Arial" w:hAnsi="Arial" w:cs="Arial"/>
          <w:sz w:val="22"/>
          <w:szCs w:val="22"/>
        </w:rPr>
        <w:t>Rehabilitation.</w:t>
      </w:r>
      <w:r w:rsidR="00C53A84">
        <w:rPr>
          <w:rFonts w:ascii="Arial" w:hAnsi="Arial" w:cs="Arial"/>
          <w:sz w:val="22"/>
          <w:szCs w:val="22"/>
        </w:rPr>
        <w:t xml:space="preserve"> </w:t>
      </w:r>
      <w:r w:rsidRPr="00C53A84">
        <w:rPr>
          <w:rFonts w:ascii="Arial" w:hAnsi="Arial" w:cs="Arial"/>
          <w:sz w:val="22"/>
          <w:szCs w:val="22"/>
        </w:rPr>
        <w:t>Unsere Mission sehen wir in der Erschließung neuer Wege im Gesundheitssystem. Mit Hilfe innovativer Leistungen, Konzeptionen sowie modellhafter Verfahren und Projekte werden bestmögliche medizinische Qualität, Kosteneffizienz und Service an diese Ideologie angepasst.</w:t>
      </w:r>
    </w:p>
    <w:p w14:paraId="323A3662" w14:textId="77777777" w:rsidR="00684A0E" w:rsidRPr="00C53A84" w:rsidRDefault="00684A0E" w:rsidP="00C53A84">
      <w:pPr>
        <w:pStyle w:val="StandardWeb"/>
        <w:shd w:val="clear" w:color="auto" w:fill="FFFFFF"/>
        <w:spacing w:line="360" w:lineRule="auto"/>
        <w:jc w:val="both"/>
        <w:rPr>
          <w:rFonts w:ascii="Arial" w:hAnsi="Arial" w:cs="Arial"/>
          <w:sz w:val="22"/>
          <w:szCs w:val="22"/>
        </w:rPr>
      </w:pPr>
      <w:proofErr w:type="spellStart"/>
      <w:r w:rsidRPr="00C53A84">
        <w:rPr>
          <w:rFonts w:ascii="Arial" w:hAnsi="Arial" w:cs="Arial"/>
          <w:sz w:val="22"/>
          <w:szCs w:val="22"/>
        </w:rPr>
        <w:t>Patient</w:t>
      </w:r>
      <w:r w:rsidR="00C53A84" w:rsidRPr="00C53A84">
        <w:rPr>
          <w:rFonts w:ascii="Arial" w:hAnsi="Arial" w:cs="Arial"/>
          <w:sz w:val="22"/>
          <w:szCs w:val="22"/>
        </w:rPr>
        <w:t>:</w:t>
      </w:r>
      <w:r w:rsidRPr="00C53A84">
        <w:rPr>
          <w:rFonts w:ascii="Arial" w:hAnsi="Arial" w:cs="Arial"/>
          <w:sz w:val="22"/>
          <w:szCs w:val="22"/>
        </w:rPr>
        <w:t>innenkomfort</w:t>
      </w:r>
      <w:proofErr w:type="spellEnd"/>
      <w:r w:rsidRPr="00C53A84">
        <w:rPr>
          <w:rFonts w:ascii="Arial" w:hAnsi="Arial" w:cs="Arial"/>
          <w:sz w:val="22"/>
          <w:szCs w:val="22"/>
        </w:rPr>
        <w:t xml:space="preserve"> wird zukünftig zu einem immer wichtigeren Differenzierungskriterium im medizinischen Bereich. Wir fühlen uns deshalb neben der optimalen medizinischen Versorgung auch zur bestmöglichen und serviceorientierten Betreuung unserer </w:t>
      </w:r>
      <w:proofErr w:type="spellStart"/>
      <w:r w:rsidRPr="00C53A84">
        <w:rPr>
          <w:rFonts w:ascii="Arial" w:hAnsi="Arial" w:cs="Arial"/>
          <w:sz w:val="22"/>
          <w:szCs w:val="22"/>
        </w:rPr>
        <w:t>Patient</w:t>
      </w:r>
      <w:r w:rsidR="00C53A84" w:rsidRPr="00C53A84">
        <w:rPr>
          <w:rFonts w:ascii="Arial" w:hAnsi="Arial" w:cs="Arial"/>
          <w:sz w:val="22"/>
          <w:szCs w:val="22"/>
        </w:rPr>
        <w:t>:</w:t>
      </w:r>
      <w:r w:rsidRPr="00C53A84">
        <w:rPr>
          <w:rFonts w:ascii="Arial" w:hAnsi="Arial" w:cs="Arial"/>
          <w:sz w:val="22"/>
          <w:szCs w:val="22"/>
        </w:rPr>
        <w:t>innen</w:t>
      </w:r>
      <w:proofErr w:type="spellEnd"/>
      <w:r w:rsidRPr="00C53A84">
        <w:rPr>
          <w:rFonts w:ascii="Arial" w:hAnsi="Arial" w:cs="Arial"/>
          <w:sz w:val="22"/>
          <w:szCs w:val="22"/>
        </w:rPr>
        <w:t xml:space="preserve"> und </w:t>
      </w:r>
      <w:proofErr w:type="spellStart"/>
      <w:r w:rsidRPr="00C53A84">
        <w:rPr>
          <w:rFonts w:ascii="Arial" w:hAnsi="Arial" w:cs="Arial"/>
          <w:sz w:val="22"/>
          <w:szCs w:val="22"/>
        </w:rPr>
        <w:t>Kund</w:t>
      </w:r>
      <w:r w:rsidR="00C53A84" w:rsidRPr="00C53A84">
        <w:rPr>
          <w:rFonts w:ascii="Arial" w:hAnsi="Arial" w:cs="Arial"/>
          <w:sz w:val="22"/>
          <w:szCs w:val="22"/>
        </w:rPr>
        <w:t>:</w:t>
      </w:r>
      <w:r w:rsidRPr="00C53A84">
        <w:rPr>
          <w:rFonts w:ascii="Arial" w:hAnsi="Arial" w:cs="Arial"/>
          <w:sz w:val="22"/>
          <w:szCs w:val="22"/>
        </w:rPr>
        <w:t>innen</w:t>
      </w:r>
      <w:proofErr w:type="spellEnd"/>
      <w:r w:rsidRPr="00C53A84">
        <w:rPr>
          <w:rFonts w:ascii="Arial" w:hAnsi="Arial" w:cs="Arial"/>
          <w:sz w:val="22"/>
          <w:szCs w:val="22"/>
        </w:rPr>
        <w:t xml:space="preserve"> verpflichtet.</w:t>
      </w:r>
    </w:p>
    <w:p w14:paraId="7E451FA5" w14:textId="77777777" w:rsidR="00684A0E" w:rsidRPr="00C53A84" w:rsidRDefault="00684A0E" w:rsidP="00C53A84">
      <w:pPr>
        <w:pStyle w:val="StandardWeb"/>
        <w:shd w:val="clear" w:color="auto" w:fill="FFFFFF"/>
        <w:spacing w:line="360" w:lineRule="auto"/>
        <w:jc w:val="both"/>
        <w:rPr>
          <w:rFonts w:ascii="Arial" w:hAnsi="Arial" w:cs="Arial"/>
          <w:sz w:val="22"/>
          <w:szCs w:val="22"/>
        </w:rPr>
      </w:pPr>
      <w:r w:rsidRPr="00C53A84">
        <w:rPr>
          <w:rFonts w:ascii="Arial" w:hAnsi="Arial" w:cs="Arial"/>
          <w:sz w:val="22"/>
          <w:szCs w:val="22"/>
        </w:rPr>
        <w:t xml:space="preserve">In unseren langjährigen Partnerschaften mit Krankenkassen und anderen </w:t>
      </w:r>
      <w:proofErr w:type="spellStart"/>
      <w:r w:rsidRPr="00C53A84">
        <w:rPr>
          <w:rFonts w:ascii="Arial" w:hAnsi="Arial" w:cs="Arial"/>
          <w:sz w:val="22"/>
          <w:szCs w:val="22"/>
        </w:rPr>
        <w:t>Gesundheitspartner</w:t>
      </w:r>
      <w:r w:rsidR="00C53A84" w:rsidRPr="00C53A84">
        <w:rPr>
          <w:rFonts w:ascii="Arial" w:hAnsi="Arial" w:cs="Arial"/>
          <w:sz w:val="22"/>
          <w:szCs w:val="22"/>
        </w:rPr>
        <w:t>:</w:t>
      </w:r>
      <w:r w:rsidRPr="00C53A84">
        <w:rPr>
          <w:rFonts w:ascii="Arial" w:hAnsi="Arial" w:cs="Arial"/>
          <w:sz w:val="22"/>
          <w:szCs w:val="22"/>
        </w:rPr>
        <w:t>innen</w:t>
      </w:r>
      <w:proofErr w:type="spellEnd"/>
      <w:r w:rsidRPr="00C53A84">
        <w:rPr>
          <w:rFonts w:ascii="Arial" w:hAnsi="Arial" w:cs="Arial"/>
          <w:sz w:val="22"/>
          <w:szCs w:val="22"/>
        </w:rPr>
        <w:t xml:space="preserve"> bieten wir passgenaue Versorgungsstrukturen, die auf die individuellen Anforderungen der jeweiligen Versichertengemeinschaft zugeschnitten sind.</w:t>
      </w:r>
    </w:p>
    <w:p w14:paraId="3CDBF92C" w14:textId="77777777" w:rsidR="00C53A84" w:rsidRPr="00C53A84" w:rsidRDefault="00684A0E" w:rsidP="00C53A84">
      <w:pPr>
        <w:pStyle w:val="StandardWeb"/>
        <w:shd w:val="clear" w:color="auto" w:fill="FFFFFF"/>
        <w:spacing w:line="360" w:lineRule="auto"/>
        <w:jc w:val="both"/>
        <w:rPr>
          <w:rFonts w:ascii="Arial" w:hAnsi="Arial" w:cs="Arial"/>
          <w:sz w:val="22"/>
          <w:szCs w:val="22"/>
        </w:rPr>
      </w:pPr>
      <w:r w:rsidRPr="00C53A84">
        <w:rPr>
          <w:rFonts w:ascii="Arial" w:hAnsi="Arial" w:cs="Arial"/>
          <w:sz w:val="22"/>
          <w:szCs w:val="22"/>
        </w:rPr>
        <w:t>Aufmerksamkeit im täglichen Kontakt mit unseren Kooperationspartnern ist für uns daher genauso entscheidend, wie für eine kompetente Beratung und Betreuung zu sorgen. Um das zu erreichen, liegt uns die fachliche und soziale Weiterbildung unserer Mitarbeiter sehr am Herzen.</w:t>
      </w:r>
    </w:p>
    <w:p w14:paraId="5DF2ED1E" w14:textId="0C9A2D0D" w:rsidR="00684A0E" w:rsidRPr="00C53A84" w:rsidRDefault="00684A0E" w:rsidP="00C53A84">
      <w:pPr>
        <w:pStyle w:val="StandardWeb"/>
        <w:shd w:val="clear" w:color="auto" w:fill="FFFFFF"/>
        <w:spacing w:line="360" w:lineRule="auto"/>
        <w:jc w:val="both"/>
        <w:rPr>
          <w:rFonts w:ascii="Arial" w:hAnsi="Arial" w:cs="Arial"/>
          <w:sz w:val="22"/>
          <w:szCs w:val="22"/>
        </w:rPr>
      </w:pPr>
      <w:r w:rsidRPr="00C53A84">
        <w:rPr>
          <w:rFonts w:ascii="Arial" w:hAnsi="Arial" w:cs="Arial"/>
          <w:sz w:val="22"/>
          <w:szCs w:val="22"/>
        </w:rPr>
        <w:t xml:space="preserve">Durch die Kooperation unserer medizinischen Betriebe untereinander und die vernetzte Zusammenarbeit mit führendem </w:t>
      </w:r>
      <w:r w:rsidR="00F92BD2" w:rsidRPr="00C53A84">
        <w:rPr>
          <w:rFonts w:ascii="Arial" w:hAnsi="Arial" w:cs="Arial"/>
          <w:sz w:val="22"/>
          <w:szCs w:val="22"/>
        </w:rPr>
        <w:t>Knowhow</w:t>
      </w:r>
      <w:r w:rsidRPr="00C53A84">
        <w:rPr>
          <w:rFonts w:ascii="Arial" w:hAnsi="Arial" w:cs="Arial"/>
          <w:sz w:val="22"/>
          <w:szCs w:val="22"/>
        </w:rPr>
        <w:t xml:space="preserve"> der Gesundheitswirtschaft gewährleistet die </w:t>
      </w:r>
      <w:proofErr w:type="spellStart"/>
      <w:r w:rsidR="00A6501E">
        <w:rPr>
          <w:rFonts w:ascii="Arial" w:hAnsi="Arial" w:cs="Arial"/>
          <w:sz w:val="22"/>
          <w:szCs w:val="22"/>
        </w:rPr>
        <w:t>Rehasan</w:t>
      </w:r>
      <w:proofErr w:type="spellEnd"/>
      <w:r w:rsidRPr="00C53A84">
        <w:rPr>
          <w:rFonts w:ascii="Arial" w:hAnsi="Arial" w:cs="Arial"/>
          <w:sz w:val="22"/>
          <w:szCs w:val="22"/>
        </w:rPr>
        <w:t>-Gruppe Versorgungsqualität für höchste medizinische Ansprüche auf dem neusten Stand bei ausgezeichneter Wirtschaftlichkeit.</w:t>
      </w:r>
    </w:p>
    <w:p w14:paraId="4B7F7376" w14:textId="77777777" w:rsidR="00700107" w:rsidRDefault="00286AA8"/>
    <w:sectPr w:rsidR="00700107" w:rsidSect="00F92BD2">
      <w:headerReference w:type="default" r:id="rId6"/>
      <w:pgSz w:w="11906" w:h="16838"/>
      <w:pgMar w:top="1417" w:right="1417" w:bottom="1134"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40BA" w14:textId="77777777" w:rsidR="00286AA8" w:rsidRDefault="00286AA8" w:rsidP="00F92BD2">
      <w:pPr>
        <w:spacing w:after="0" w:line="240" w:lineRule="auto"/>
      </w:pPr>
      <w:r>
        <w:separator/>
      </w:r>
    </w:p>
  </w:endnote>
  <w:endnote w:type="continuationSeparator" w:id="0">
    <w:p w14:paraId="3DF60B35" w14:textId="77777777" w:rsidR="00286AA8" w:rsidRDefault="00286AA8" w:rsidP="00F9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A2D6" w14:textId="77777777" w:rsidR="00286AA8" w:rsidRDefault="00286AA8" w:rsidP="00F92BD2">
      <w:pPr>
        <w:spacing w:after="0" w:line="240" w:lineRule="auto"/>
      </w:pPr>
      <w:r>
        <w:separator/>
      </w:r>
    </w:p>
  </w:footnote>
  <w:footnote w:type="continuationSeparator" w:id="0">
    <w:p w14:paraId="4C65AFC4" w14:textId="77777777" w:rsidR="00286AA8" w:rsidRDefault="00286AA8" w:rsidP="00F92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C519" w14:textId="77777777" w:rsidR="00F92BD2" w:rsidRDefault="00F92BD2">
    <w:pPr>
      <w:pStyle w:val="Kopfzeile"/>
    </w:pPr>
    <w:r>
      <w:t xml:space="preserve">                                                                                                                                 </w:t>
    </w:r>
    <w:r>
      <w:ptab w:relativeTo="margin" w:alignment="right" w:leader="none"/>
    </w:r>
    <w:r>
      <w:t xml:space="preserve">   </w:t>
    </w:r>
    <w:r>
      <w:rPr>
        <w:noProof/>
        <w:lang w:eastAsia="de-DE"/>
      </w:rPr>
      <w:drawing>
        <wp:inline distT="0" distB="0" distL="0" distR="0" wp14:anchorId="4A667AD0" wp14:editId="5882651D">
          <wp:extent cx="1532809" cy="5049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hasan-rgb.png"/>
                  <pic:cNvPicPr/>
                </pic:nvPicPr>
                <pic:blipFill>
                  <a:blip r:embed="rId1">
                    <a:extLst>
                      <a:ext uri="{28A0092B-C50C-407E-A947-70E740481C1C}">
                        <a14:useLocalDpi xmlns:a14="http://schemas.microsoft.com/office/drawing/2010/main" val="0"/>
                      </a:ext>
                    </a:extLst>
                  </a:blip>
                  <a:stretch>
                    <a:fillRect/>
                  </a:stretch>
                </pic:blipFill>
                <pic:spPr>
                  <a:xfrm>
                    <a:off x="0" y="0"/>
                    <a:ext cx="1564858" cy="515482"/>
                  </a:xfrm>
                  <a:prstGeom prst="rect">
                    <a:avLst/>
                  </a:prstGeom>
                </pic:spPr>
              </pic:pic>
            </a:graphicData>
          </a:graphic>
        </wp:inline>
      </w:drawing>
    </w:r>
  </w:p>
  <w:p w14:paraId="7C552F03" w14:textId="77777777" w:rsidR="00F92BD2" w:rsidRDefault="00F92BD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0E"/>
    <w:rsid w:val="00005896"/>
    <w:rsid w:val="00286AA8"/>
    <w:rsid w:val="00684A0E"/>
    <w:rsid w:val="007A67F6"/>
    <w:rsid w:val="00A6501E"/>
    <w:rsid w:val="00C53A84"/>
    <w:rsid w:val="00EE2411"/>
    <w:rsid w:val="00F92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36209"/>
  <w15:chartTrackingRefBased/>
  <w15:docId w15:val="{F980C968-42A3-430A-B651-B3C062D1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4A0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92B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2BD2"/>
  </w:style>
  <w:style w:type="paragraph" w:styleId="Fuzeile">
    <w:name w:val="footer"/>
    <w:basedOn w:val="Standard"/>
    <w:link w:val="FuzeileZchn"/>
    <w:uiPriority w:val="99"/>
    <w:unhideWhenUsed/>
    <w:rsid w:val="00F92B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REHASAN | Schleier, Julia</dc:creator>
  <cp:keywords/>
  <dc:description/>
  <cp:lastModifiedBy>REHASAN | Schleier, Julia</cp:lastModifiedBy>
  <cp:revision>2</cp:revision>
  <dcterms:created xsi:type="dcterms:W3CDTF">2022-10-17T07:07:00Z</dcterms:created>
  <dcterms:modified xsi:type="dcterms:W3CDTF">2024-09-20T07:24:00Z</dcterms:modified>
</cp:coreProperties>
</file>